
<file path=[Content_Types].xml><?xml version="1.0" encoding="utf-8"?>
<Types xmlns="http://schemas.openxmlformats.org/package/2006/content-types">
  <Default Extension="CAF6A4A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11"/>
        <w:gridCol w:w="4141"/>
        <w:gridCol w:w="138"/>
      </w:tblGrid>
      <w:tr w:rsidR="00D228FC" w14:paraId="4CF8EA76" w14:textId="77777777" w:rsidTr="00D228FC">
        <w:trPr>
          <w:gridAfter w:val="1"/>
          <w:wAfter w:w="144" w:type="dxa"/>
        </w:trPr>
        <w:tc>
          <w:tcPr>
            <w:tcW w:w="1980" w:type="dxa"/>
          </w:tcPr>
          <w:p w14:paraId="75653B53" w14:textId="77777777" w:rsidR="00D228FC" w:rsidRDefault="00D228FC" w:rsidP="001A50F2">
            <w:pPr>
              <w:rPr>
                <w:rFonts w:ascii="Comic Sans MS" w:hAnsi="Comic Sans MS"/>
                <w:sz w:val="20"/>
                <w:szCs w:val="20"/>
              </w:rPr>
            </w:pPr>
            <w:r>
              <w:rPr>
                <w:noProof/>
              </w:rPr>
              <w:drawing>
                <wp:inline distT="0" distB="0" distL="0" distR="0" wp14:anchorId="39041DA3" wp14:editId="6DF1CF87">
                  <wp:extent cx="960120" cy="906780"/>
                  <wp:effectExtent l="0" t="0" r="0" b="7620"/>
                  <wp:docPr id="1123849234" name="Image 2" descr="nouveau logo-a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nouveau logo-asm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906780"/>
                          </a:xfrm>
                          <a:prstGeom prst="rect">
                            <a:avLst/>
                          </a:prstGeom>
                          <a:noFill/>
                          <a:ln>
                            <a:noFill/>
                          </a:ln>
                        </pic:spPr>
                      </pic:pic>
                    </a:graphicData>
                  </a:graphic>
                </wp:inline>
              </w:drawing>
            </w:r>
          </w:p>
          <w:p w14:paraId="313FC364" w14:textId="602CFD73" w:rsidR="00D228FC" w:rsidRDefault="00D228FC" w:rsidP="001A50F2">
            <w:pPr>
              <w:rPr>
                <w:rFonts w:ascii="Comic Sans MS" w:hAnsi="Comic Sans MS"/>
                <w:sz w:val="20"/>
                <w:szCs w:val="20"/>
              </w:rPr>
            </w:pPr>
          </w:p>
        </w:tc>
        <w:tc>
          <w:tcPr>
            <w:tcW w:w="6946" w:type="dxa"/>
            <w:gridSpan w:val="2"/>
          </w:tcPr>
          <w:p w14:paraId="7637926A" w14:textId="0519EBE6" w:rsidR="00D228FC" w:rsidRDefault="00D228FC" w:rsidP="00D228FC">
            <w:pPr>
              <w:jc w:val="center"/>
              <w:rPr>
                <w:rFonts w:ascii="Comic Sans MS" w:hAnsi="Comic Sans MS"/>
                <w:sz w:val="20"/>
                <w:szCs w:val="20"/>
              </w:rPr>
            </w:pPr>
            <w:r w:rsidRPr="001A50F2">
              <w:rPr>
                <w:rFonts w:ascii="Comic Sans MS" w:hAnsi="Comic Sans MS"/>
                <w:sz w:val="48"/>
                <w:szCs w:val="48"/>
              </w:rPr>
              <w:t>Section «</w:t>
            </w:r>
            <w:r>
              <w:rPr>
                <w:rFonts w:ascii="Comic Sans MS" w:hAnsi="Comic Sans MS"/>
                <w:sz w:val="48"/>
                <w:szCs w:val="48"/>
              </w:rPr>
              <w:t xml:space="preserve"> Yoga du Rire </w:t>
            </w:r>
            <w:r w:rsidRPr="001A50F2">
              <w:rPr>
                <w:rFonts w:ascii="Comic Sans MS" w:hAnsi="Comic Sans MS"/>
                <w:sz w:val="48"/>
                <w:szCs w:val="48"/>
              </w:rPr>
              <w:t>»</w:t>
            </w:r>
          </w:p>
        </w:tc>
      </w:tr>
      <w:tr w:rsidR="002C2E6A" w14:paraId="282D8814" w14:textId="77777777" w:rsidTr="00D228FC">
        <w:tc>
          <w:tcPr>
            <w:tcW w:w="4880" w:type="dxa"/>
            <w:gridSpan w:val="2"/>
          </w:tcPr>
          <w:p w14:paraId="60C0D07D" w14:textId="4B68CD3E" w:rsidR="002C2E6A" w:rsidRDefault="002C2E6A" w:rsidP="00D1414F">
            <w:pPr>
              <w:jc w:val="both"/>
              <w:outlineLvl w:val="1"/>
              <w:rPr>
                <w:rFonts w:ascii="Comic Sans MS" w:eastAsia="Times New Roman" w:hAnsi="Comic Sans MS" w:cs="Times New Roman"/>
                <w:b/>
                <w:bCs/>
                <w:kern w:val="0"/>
                <w:sz w:val="24"/>
                <w:szCs w:val="24"/>
                <w:lang w:eastAsia="fr-FR"/>
                <w14:ligatures w14:val="none"/>
              </w:rPr>
            </w:pPr>
            <w:r>
              <w:rPr>
                <w:noProof/>
              </w:rPr>
              <w:drawing>
                <wp:inline distT="0" distB="0" distL="0" distR="0" wp14:anchorId="0E96A53C" wp14:editId="1D926929">
                  <wp:extent cx="2774950" cy="1891371"/>
                  <wp:effectExtent l="0" t="0" r="6350" b="0"/>
                  <wp:docPr id="1766296282" name="Image 1" descr="Une image contenant personne, habits, Visage humain,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04027" name="Image 1" descr="Une image contenant personne, habits, Visage humain, sourire&#10;&#10;Description générée automatiquement"/>
                          <pic:cNvPicPr/>
                        </pic:nvPicPr>
                        <pic:blipFill>
                          <a:blip r:embed="rId5"/>
                          <a:stretch>
                            <a:fillRect/>
                          </a:stretch>
                        </pic:blipFill>
                        <pic:spPr>
                          <a:xfrm>
                            <a:off x="0" y="0"/>
                            <a:ext cx="2790406" cy="1901906"/>
                          </a:xfrm>
                          <a:prstGeom prst="rect">
                            <a:avLst/>
                          </a:prstGeom>
                        </pic:spPr>
                      </pic:pic>
                    </a:graphicData>
                  </a:graphic>
                </wp:inline>
              </w:drawing>
            </w:r>
          </w:p>
        </w:tc>
        <w:tc>
          <w:tcPr>
            <w:tcW w:w="4190" w:type="dxa"/>
            <w:gridSpan w:val="2"/>
          </w:tcPr>
          <w:p w14:paraId="600B2F96" w14:textId="7DC7F234" w:rsidR="002C2E6A" w:rsidRDefault="002C2E6A" w:rsidP="00D1414F">
            <w:pPr>
              <w:jc w:val="both"/>
              <w:outlineLvl w:val="1"/>
              <w:rPr>
                <w:rFonts w:ascii="Comic Sans MS" w:eastAsia="Times New Roman" w:hAnsi="Comic Sans MS" w:cs="Times New Roman"/>
                <w:b/>
                <w:bCs/>
                <w:kern w:val="0"/>
                <w:sz w:val="24"/>
                <w:szCs w:val="24"/>
                <w:lang w:eastAsia="fr-FR"/>
                <w14:ligatures w14:val="none"/>
              </w:rPr>
            </w:pPr>
            <w:r>
              <w:rPr>
                <w:noProof/>
              </w:rPr>
              <w:drawing>
                <wp:inline distT="0" distB="0" distL="0" distR="0" wp14:anchorId="7AA3A6DA" wp14:editId="3A710817">
                  <wp:extent cx="2565400" cy="1626922"/>
                  <wp:effectExtent l="0" t="0" r="6350" b="0"/>
                  <wp:docPr id="107846090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13224" name="Image 1" descr="Une image contenant texte, capture d’écran, Police&#10;&#10;Description générée automatiquement"/>
                          <pic:cNvPicPr/>
                        </pic:nvPicPr>
                        <pic:blipFill>
                          <a:blip r:embed="rId6"/>
                          <a:stretch>
                            <a:fillRect/>
                          </a:stretch>
                        </pic:blipFill>
                        <pic:spPr>
                          <a:xfrm>
                            <a:off x="0" y="0"/>
                            <a:ext cx="2584457" cy="1639007"/>
                          </a:xfrm>
                          <a:prstGeom prst="rect">
                            <a:avLst/>
                          </a:prstGeom>
                        </pic:spPr>
                      </pic:pic>
                    </a:graphicData>
                  </a:graphic>
                </wp:inline>
              </w:drawing>
            </w:r>
          </w:p>
        </w:tc>
      </w:tr>
    </w:tbl>
    <w:p w14:paraId="2CCA375B" w14:textId="77777777" w:rsidR="002C2E6A" w:rsidRPr="004F4DC6" w:rsidRDefault="002C2E6A" w:rsidP="00D1414F">
      <w:pPr>
        <w:spacing w:after="0" w:line="240" w:lineRule="auto"/>
        <w:jc w:val="both"/>
        <w:outlineLvl w:val="1"/>
        <w:rPr>
          <w:rFonts w:ascii="Comic Sans MS" w:eastAsia="Times New Roman" w:hAnsi="Comic Sans MS" w:cs="Times New Roman"/>
          <w:b/>
          <w:bCs/>
          <w:kern w:val="0"/>
          <w:sz w:val="16"/>
          <w:szCs w:val="16"/>
          <w:lang w:eastAsia="fr-FR"/>
          <w14:ligatures w14:val="none"/>
        </w:rPr>
      </w:pPr>
    </w:p>
    <w:p w14:paraId="573B3680" w14:textId="1F643E25" w:rsidR="00D1414F" w:rsidRPr="00FF2CF7" w:rsidRDefault="00D1414F" w:rsidP="00D1414F">
      <w:pPr>
        <w:spacing w:after="0" w:line="240" w:lineRule="auto"/>
        <w:jc w:val="both"/>
        <w:outlineLvl w:val="1"/>
        <w:rPr>
          <w:rFonts w:ascii="Comic Sans MS" w:eastAsia="Times New Roman" w:hAnsi="Comic Sans MS" w:cs="Times New Roman"/>
          <w:b/>
          <w:bCs/>
          <w:kern w:val="0"/>
          <w:sz w:val="24"/>
          <w:szCs w:val="24"/>
          <w:lang w:eastAsia="fr-FR"/>
          <w14:ligatures w14:val="none"/>
        </w:rPr>
      </w:pPr>
      <w:r w:rsidRPr="00FF2CF7">
        <w:rPr>
          <w:rFonts w:ascii="Comic Sans MS" w:eastAsia="Times New Roman" w:hAnsi="Comic Sans MS" w:cs="Times New Roman"/>
          <w:b/>
          <w:bCs/>
          <w:kern w:val="0"/>
          <w:sz w:val="24"/>
          <w:szCs w:val="24"/>
          <w:lang w:eastAsia="fr-FR"/>
          <w14:ligatures w14:val="none"/>
        </w:rPr>
        <w:t>Suivez le mouvement du yoga du rire</w:t>
      </w:r>
      <w:r w:rsidR="00FF2CF7">
        <w:rPr>
          <w:rFonts w:ascii="Comic Sans MS" w:eastAsia="Times New Roman" w:hAnsi="Comic Sans MS" w:cs="Times New Roman"/>
          <w:b/>
          <w:bCs/>
          <w:kern w:val="0"/>
          <w:sz w:val="24"/>
          <w:szCs w:val="24"/>
          <w:lang w:eastAsia="fr-FR"/>
          <w14:ligatures w14:val="none"/>
        </w:rPr>
        <w:t> !</w:t>
      </w:r>
    </w:p>
    <w:p w14:paraId="704DD815" w14:textId="7AC1105A" w:rsidR="00D1414F" w:rsidRPr="002C2E6A" w:rsidRDefault="00D1414F" w:rsidP="00D1414F">
      <w:pPr>
        <w:spacing w:after="0" w:line="240" w:lineRule="auto"/>
        <w:jc w:val="both"/>
        <w:rPr>
          <w:rFonts w:ascii="Comic Sans MS" w:eastAsia="Times New Roman" w:hAnsi="Comic Sans MS" w:cs="Times New Roman"/>
          <w:kern w:val="0"/>
          <w:sz w:val="20"/>
          <w:szCs w:val="20"/>
          <w:lang w:eastAsia="fr-FR"/>
          <w14:ligatures w14:val="none"/>
        </w:rPr>
      </w:pPr>
      <w:r w:rsidRPr="002C2E6A">
        <w:rPr>
          <w:rFonts w:ascii="Comic Sans MS" w:eastAsia="Times New Roman" w:hAnsi="Comic Sans MS" w:cs="Times New Roman"/>
          <w:kern w:val="0"/>
          <w:sz w:val="20"/>
          <w:szCs w:val="20"/>
          <w:lang w:eastAsia="fr-FR"/>
          <w14:ligatures w14:val="none"/>
        </w:rPr>
        <w:t xml:space="preserve">Tout le monde peut ainsi rire, sans recourir aux blagues. Dans nos séances de yoga du rire, est privilégié un rire abordé comme un exercice corporel, en groupe dans un premier temps et qui va se transformer rapidement en rire contagieux. Le concept est basé sur un fait scientifique démontré par les neurosciences « le corps ne fait pas la différence entre un rire spontané et un rire simulé ». On obtient les mêmes avantages physiologiques et psychologiques ! Et on repart ayant fait le plein de rire et de bonne humeur. </w:t>
      </w:r>
    </w:p>
    <w:p w14:paraId="15A6BB2D" w14:textId="38675C54" w:rsidR="00D1414F" w:rsidRPr="002C2E6A" w:rsidRDefault="00D1414F" w:rsidP="00D1414F">
      <w:pPr>
        <w:spacing w:after="0" w:line="240" w:lineRule="auto"/>
        <w:jc w:val="both"/>
        <w:rPr>
          <w:rFonts w:ascii="Comic Sans MS" w:eastAsia="Times New Roman" w:hAnsi="Comic Sans MS" w:cs="Times New Roman"/>
          <w:kern w:val="0"/>
          <w:sz w:val="20"/>
          <w:szCs w:val="20"/>
          <w:lang w:eastAsia="fr-FR"/>
          <w14:ligatures w14:val="none"/>
        </w:rPr>
      </w:pPr>
      <w:r w:rsidRPr="002C2E6A">
        <w:rPr>
          <w:rFonts w:ascii="Comic Sans MS" w:eastAsia="Times New Roman" w:hAnsi="Comic Sans MS" w:cs="Times New Roman"/>
          <w:kern w:val="0"/>
          <w:sz w:val="20"/>
          <w:szCs w:val="20"/>
          <w:lang w:eastAsia="fr-FR"/>
          <w14:ligatures w14:val="none"/>
        </w:rPr>
        <w:t xml:space="preserve">Source : </w:t>
      </w:r>
      <w:hyperlink r:id="rId7" w:tgtFrame="_blank" w:history="1">
        <w:r w:rsidRPr="002C2E6A">
          <w:rPr>
            <w:rFonts w:ascii="Comic Sans MS" w:eastAsia="Times New Roman" w:hAnsi="Comic Sans MS" w:cs="Times New Roman"/>
            <w:color w:val="0000FF"/>
            <w:kern w:val="0"/>
            <w:sz w:val="20"/>
            <w:szCs w:val="20"/>
            <w:u w:val="single"/>
            <w:lang w:eastAsia="fr-FR"/>
            <w14:ligatures w14:val="none"/>
          </w:rPr>
          <w:t>Institut Français et international du yoga du rire</w:t>
        </w:r>
      </w:hyperlink>
    </w:p>
    <w:p w14:paraId="532F22ED" w14:textId="77777777" w:rsidR="00D1414F" w:rsidRPr="00D1414F" w:rsidRDefault="00D1414F" w:rsidP="00D1414F">
      <w:pPr>
        <w:spacing w:after="0" w:line="240" w:lineRule="auto"/>
        <w:jc w:val="both"/>
        <w:rPr>
          <w:rFonts w:ascii="Comic Sans MS" w:hAnsi="Comic Sans MS"/>
        </w:rPr>
      </w:pPr>
    </w:p>
    <w:p w14:paraId="4A4D5226" w14:textId="77777777" w:rsidR="002C2E6A" w:rsidRDefault="00D1414F" w:rsidP="00FF2CF7">
      <w:pPr>
        <w:spacing w:after="0" w:line="240" w:lineRule="auto"/>
        <w:jc w:val="both"/>
        <w:rPr>
          <w:rFonts w:ascii="Comic Sans MS" w:hAnsi="Comic Sans MS"/>
          <w:sz w:val="24"/>
          <w:szCs w:val="24"/>
        </w:rPr>
      </w:pPr>
      <w:r>
        <w:rPr>
          <w:rFonts w:ascii="Comic Sans MS" w:hAnsi="Comic Sans MS"/>
          <w:sz w:val="24"/>
          <w:szCs w:val="24"/>
        </w:rPr>
        <w:t>Cette activité a été proposée à nous tous</w:t>
      </w:r>
      <w:r w:rsidR="00FF2CF7">
        <w:rPr>
          <w:rFonts w:ascii="Comic Sans MS" w:hAnsi="Comic Sans MS"/>
          <w:sz w:val="24"/>
          <w:szCs w:val="24"/>
        </w:rPr>
        <w:t>,</w:t>
      </w:r>
      <w:r>
        <w:rPr>
          <w:rFonts w:ascii="Comic Sans MS" w:hAnsi="Comic Sans MS"/>
          <w:sz w:val="24"/>
          <w:szCs w:val="24"/>
        </w:rPr>
        <w:t xml:space="preserve"> lors de la Semaine Qualité de Vie et Conditions de Travail (SQVCT)</w:t>
      </w:r>
      <w:r w:rsidR="002C2E6A">
        <w:rPr>
          <w:rFonts w:ascii="Comic Sans MS" w:hAnsi="Comic Sans MS"/>
          <w:sz w:val="24"/>
          <w:szCs w:val="24"/>
        </w:rPr>
        <w:t xml:space="preserve"> mardi 11 juin au complexe René </w:t>
      </w:r>
      <w:proofErr w:type="spellStart"/>
      <w:r w:rsidR="002C2E6A">
        <w:rPr>
          <w:rFonts w:ascii="Comic Sans MS" w:hAnsi="Comic Sans MS"/>
          <w:sz w:val="24"/>
          <w:szCs w:val="24"/>
        </w:rPr>
        <w:t>Tys</w:t>
      </w:r>
      <w:proofErr w:type="spellEnd"/>
      <w:r>
        <w:rPr>
          <w:rFonts w:ascii="Comic Sans MS" w:hAnsi="Comic Sans MS"/>
          <w:sz w:val="24"/>
          <w:szCs w:val="24"/>
        </w:rPr>
        <w:t xml:space="preserve">. </w:t>
      </w:r>
    </w:p>
    <w:p w14:paraId="3AD670CD" w14:textId="4492AEEB" w:rsidR="00D1414F" w:rsidRDefault="00D1414F" w:rsidP="00FF2CF7">
      <w:pPr>
        <w:spacing w:after="0" w:line="240" w:lineRule="auto"/>
        <w:jc w:val="both"/>
        <w:rPr>
          <w:rFonts w:ascii="Comic Sans MS" w:hAnsi="Comic Sans MS"/>
          <w:sz w:val="24"/>
          <w:szCs w:val="24"/>
        </w:rPr>
      </w:pPr>
      <w:r>
        <w:rPr>
          <w:rFonts w:ascii="Comic Sans MS" w:hAnsi="Comic Sans MS"/>
          <w:sz w:val="24"/>
          <w:szCs w:val="24"/>
        </w:rPr>
        <w:t>Face à son succès, l</w:t>
      </w:r>
      <w:r w:rsidR="00B87644">
        <w:rPr>
          <w:rFonts w:ascii="Comic Sans MS" w:hAnsi="Comic Sans MS"/>
          <w:sz w:val="24"/>
          <w:szCs w:val="24"/>
        </w:rPr>
        <w:t xml:space="preserve">’ASM </w:t>
      </w:r>
      <w:r>
        <w:rPr>
          <w:rFonts w:ascii="Comic Sans MS" w:hAnsi="Comic Sans MS"/>
          <w:sz w:val="24"/>
          <w:szCs w:val="24"/>
        </w:rPr>
        <w:t>va proposer à la rentrée de septembre une section « Yoga du rire »</w:t>
      </w:r>
      <w:r w:rsidR="00B87644">
        <w:rPr>
          <w:rFonts w:ascii="Comic Sans MS" w:hAnsi="Comic Sans MS"/>
          <w:sz w:val="24"/>
          <w:szCs w:val="24"/>
        </w:rPr>
        <w:t xml:space="preserve"> </w:t>
      </w:r>
      <w:r w:rsidR="00C077F8">
        <w:rPr>
          <w:rFonts w:ascii="Comic Sans MS" w:hAnsi="Comic Sans MS"/>
          <w:sz w:val="24"/>
          <w:szCs w:val="24"/>
        </w:rPr>
        <w:t xml:space="preserve">afin de diversifier </w:t>
      </w:r>
      <w:r w:rsidR="00FF2CF7">
        <w:rPr>
          <w:rFonts w:ascii="Comic Sans MS" w:hAnsi="Comic Sans MS"/>
          <w:sz w:val="24"/>
          <w:szCs w:val="24"/>
        </w:rPr>
        <w:t>son</w:t>
      </w:r>
      <w:r>
        <w:rPr>
          <w:rFonts w:ascii="Comic Sans MS" w:hAnsi="Comic Sans MS"/>
          <w:sz w:val="24"/>
          <w:szCs w:val="24"/>
        </w:rPr>
        <w:t xml:space="preserve"> offre et répondre aux attentes de chacun.</w:t>
      </w:r>
    </w:p>
    <w:p w14:paraId="658BADB0" w14:textId="77777777" w:rsidR="00FF2CF7" w:rsidRDefault="00FF2CF7" w:rsidP="00FF2CF7">
      <w:pPr>
        <w:spacing w:after="0" w:line="240" w:lineRule="auto"/>
        <w:jc w:val="both"/>
        <w:rPr>
          <w:rFonts w:ascii="Comic Sans MS" w:hAnsi="Comic Sans MS"/>
          <w:sz w:val="24"/>
          <w:szCs w:val="24"/>
        </w:rPr>
      </w:pPr>
    </w:p>
    <w:p w14:paraId="4F83B452" w14:textId="1FFCF4BB" w:rsidR="00C077F8" w:rsidRDefault="00FF2CF7" w:rsidP="00FF2CF7">
      <w:pPr>
        <w:spacing w:after="0" w:line="240" w:lineRule="auto"/>
        <w:jc w:val="both"/>
        <w:rPr>
          <w:rFonts w:ascii="Comic Sans MS" w:hAnsi="Comic Sans MS"/>
          <w:sz w:val="24"/>
          <w:szCs w:val="24"/>
        </w:rPr>
      </w:pPr>
      <w:r>
        <w:rPr>
          <w:rFonts w:ascii="Comic Sans MS" w:hAnsi="Comic Sans MS"/>
          <w:sz w:val="24"/>
          <w:szCs w:val="24"/>
        </w:rPr>
        <w:t>Le</w:t>
      </w:r>
      <w:r w:rsidR="00B87644" w:rsidRPr="003C7211">
        <w:rPr>
          <w:rFonts w:ascii="Comic Sans MS" w:hAnsi="Comic Sans MS"/>
          <w:sz w:val="24"/>
          <w:szCs w:val="24"/>
        </w:rPr>
        <w:t xml:space="preserve"> « </w:t>
      </w:r>
      <w:r w:rsidR="00D1414F">
        <w:rPr>
          <w:rFonts w:ascii="Comic Sans MS" w:hAnsi="Comic Sans MS"/>
          <w:sz w:val="24"/>
          <w:szCs w:val="24"/>
        </w:rPr>
        <w:t>Yoga du Rire</w:t>
      </w:r>
      <w:r w:rsidR="00B87644" w:rsidRPr="003C7211">
        <w:rPr>
          <w:rFonts w:ascii="Comic Sans MS" w:hAnsi="Comic Sans MS"/>
          <w:sz w:val="24"/>
          <w:szCs w:val="24"/>
        </w:rPr>
        <w:t xml:space="preserve"> » se déroulera </w:t>
      </w:r>
      <w:r w:rsidR="00C077F8">
        <w:rPr>
          <w:rFonts w:ascii="Comic Sans MS" w:hAnsi="Comic Sans MS"/>
          <w:sz w:val="24"/>
          <w:szCs w:val="24"/>
        </w:rPr>
        <w:t>dans le gymnase « </w:t>
      </w:r>
      <w:r w:rsidR="00C9482F">
        <w:rPr>
          <w:rFonts w:ascii="Comic Sans MS" w:hAnsi="Comic Sans MS"/>
          <w:sz w:val="24"/>
          <w:szCs w:val="24"/>
        </w:rPr>
        <w:t>Galliéni</w:t>
      </w:r>
      <w:r w:rsidR="00C077F8">
        <w:rPr>
          <w:rFonts w:ascii="Comic Sans MS" w:hAnsi="Comic Sans MS"/>
          <w:sz w:val="24"/>
          <w:szCs w:val="24"/>
        </w:rPr>
        <w:t xml:space="preserve"> » le jeudi de 18h30 à </w:t>
      </w:r>
      <w:r w:rsidR="00D1414F">
        <w:rPr>
          <w:rFonts w:ascii="Comic Sans MS" w:hAnsi="Comic Sans MS"/>
          <w:sz w:val="24"/>
          <w:szCs w:val="24"/>
        </w:rPr>
        <w:t>19</w:t>
      </w:r>
      <w:r w:rsidR="00C077F8">
        <w:rPr>
          <w:rFonts w:ascii="Comic Sans MS" w:hAnsi="Comic Sans MS"/>
          <w:sz w:val="24"/>
          <w:szCs w:val="24"/>
        </w:rPr>
        <w:t>h</w:t>
      </w:r>
      <w:r w:rsidR="00D1414F">
        <w:rPr>
          <w:rFonts w:ascii="Comic Sans MS" w:hAnsi="Comic Sans MS"/>
          <w:sz w:val="24"/>
          <w:szCs w:val="24"/>
        </w:rPr>
        <w:t>30</w:t>
      </w:r>
      <w:r w:rsidR="00C077F8">
        <w:rPr>
          <w:rFonts w:ascii="Comic Sans MS" w:hAnsi="Comic Sans MS"/>
          <w:sz w:val="24"/>
          <w:szCs w:val="24"/>
        </w:rPr>
        <w:t>.</w:t>
      </w:r>
      <w:r w:rsidR="00B13D65">
        <w:rPr>
          <w:rFonts w:ascii="Comic Sans MS" w:hAnsi="Comic Sans MS"/>
          <w:sz w:val="24"/>
          <w:szCs w:val="24"/>
        </w:rPr>
        <w:t xml:space="preserve"> </w:t>
      </w:r>
    </w:p>
    <w:p w14:paraId="09827082" w14:textId="391E78A0" w:rsidR="00E11FCC" w:rsidRPr="00D228FC" w:rsidRDefault="00FF2CF7" w:rsidP="001A50F2">
      <w:pPr>
        <w:spacing w:after="0" w:line="240" w:lineRule="auto"/>
        <w:jc w:val="both"/>
        <w:rPr>
          <w:rFonts w:ascii="Comic Sans MS" w:hAnsi="Comic Sans MS"/>
          <w:b/>
          <w:bCs/>
          <w:sz w:val="24"/>
          <w:szCs w:val="24"/>
        </w:rPr>
      </w:pPr>
      <w:r w:rsidRPr="002F2C2C">
        <w:rPr>
          <w:rFonts w:ascii="Comic Sans MS" w:hAnsi="Comic Sans MS"/>
          <w:b/>
          <w:bCs/>
          <w:sz w:val="24"/>
          <w:szCs w:val="24"/>
          <w:highlight w:val="yellow"/>
        </w:rPr>
        <w:t>La première séance est programmée jeudi 12 septembre 2024 à 18h30.</w:t>
      </w:r>
    </w:p>
    <w:p w14:paraId="64EDA490" w14:textId="7635CA25" w:rsidR="00FF2CF7" w:rsidRDefault="00FF2CF7" w:rsidP="001A50F2">
      <w:pPr>
        <w:spacing w:after="0" w:line="240" w:lineRule="auto"/>
        <w:jc w:val="both"/>
        <w:rPr>
          <w:rFonts w:ascii="Comic Sans MS" w:hAnsi="Comic Sans MS"/>
          <w:sz w:val="24"/>
          <w:szCs w:val="24"/>
        </w:rPr>
      </w:pPr>
      <w:r>
        <w:rPr>
          <w:rFonts w:ascii="Comic Sans MS" w:hAnsi="Comic Sans MS"/>
          <w:sz w:val="24"/>
          <w:szCs w:val="24"/>
        </w:rPr>
        <w:t>Merci d’apporter un tapis</w:t>
      </w:r>
    </w:p>
    <w:p w14:paraId="7CF85318" w14:textId="7972D76F" w:rsidR="007C1774" w:rsidRDefault="007C1774" w:rsidP="001A50F2">
      <w:pPr>
        <w:spacing w:after="0" w:line="240" w:lineRule="auto"/>
        <w:jc w:val="both"/>
        <w:rPr>
          <w:rFonts w:ascii="Comic Sans MS" w:hAnsi="Comic Sans MS"/>
          <w:sz w:val="24"/>
          <w:szCs w:val="24"/>
        </w:rPr>
      </w:pPr>
      <w:r>
        <w:rPr>
          <w:rFonts w:ascii="Comic Sans MS" w:hAnsi="Comic Sans MS"/>
          <w:sz w:val="24"/>
          <w:szCs w:val="24"/>
        </w:rPr>
        <w:t>Tarif annuel : 120 euros</w:t>
      </w:r>
    </w:p>
    <w:p w14:paraId="316C0622" w14:textId="77777777" w:rsidR="00FF2CF7" w:rsidRDefault="00FF2CF7" w:rsidP="001A50F2">
      <w:pPr>
        <w:spacing w:after="0" w:line="240" w:lineRule="auto"/>
        <w:jc w:val="both"/>
        <w:rPr>
          <w:rFonts w:ascii="Comic Sans MS" w:hAnsi="Comic Sans MS"/>
          <w:sz w:val="24"/>
          <w:szCs w:val="24"/>
        </w:rPr>
      </w:pPr>
    </w:p>
    <w:tbl>
      <w:tblPr>
        <w:tblStyle w:val="Grilledutableau"/>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977"/>
      </w:tblGrid>
      <w:tr w:rsidR="004F4DC6" w14:paraId="32652E17" w14:textId="77777777" w:rsidTr="004F4DC6">
        <w:tc>
          <w:tcPr>
            <w:tcW w:w="5807" w:type="dxa"/>
          </w:tcPr>
          <w:p w14:paraId="7A5E2824" w14:textId="77777777" w:rsidR="004F4DC6" w:rsidRDefault="004F4DC6" w:rsidP="004F4DC6">
            <w:pPr>
              <w:jc w:val="both"/>
              <w:rPr>
                <w:rFonts w:ascii="Comic Sans MS" w:hAnsi="Comic Sans MS"/>
                <w:sz w:val="24"/>
                <w:szCs w:val="24"/>
              </w:rPr>
            </w:pPr>
            <w:r>
              <w:rPr>
                <w:rFonts w:ascii="Comic Sans MS" w:hAnsi="Comic Sans MS"/>
                <w:sz w:val="24"/>
                <w:szCs w:val="24"/>
              </w:rPr>
              <w:t xml:space="preserve">Katia </w:t>
            </w:r>
            <w:proofErr w:type="spellStart"/>
            <w:r>
              <w:rPr>
                <w:rFonts w:ascii="Comic Sans MS" w:hAnsi="Comic Sans MS"/>
                <w:sz w:val="24"/>
                <w:szCs w:val="24"/>
              </w:rPr>
              <w:t>Varloteaux</w:t>
            </w:r>
            <w:proofErr w:type="spellEnd"/>
            <w:r>
              <w:rPr>
                <w:rFonts w:ascii="Comic Sans MS" w:hAnsi="Comic Sans MS"/>
                <w:sz w:val="24"/>
                <w:szCs w:val="24"/>
              </w:rPr>
              <w:t>, animatrice lors de la semaine qualité de vie et conditions de travail, va accompagner le groupe de l’ASM.</w:t>
            </w:r>
          </w:p>
          <w:p w14:paraId="0936D41C" w14:textId="77777777" w:rsidR="004F4DC6" w:rsidRDefault="004F4DC6" w:rsidP="004F4DC6">
            <w:pPr>
              <w:jc w:val="both"/>
              <w:rPr>
                <w:rFonts w:ascii="Comic Sans MS" w:hAnsi="Comic Sans MS"/>
                <w:sz w:val="24"/>
                <w:szCs w:val="24"/>
              </w:rPr>
            </w:pPr>
          </w:p>
          <w:p w14:paraId="1773E05C" w14:textId="77777777" w:rsidR="004F4DC6" w:rsidRDefault="004F4DC6" w:rsidP="004F4DC6">
            <w:pPr>
              <w:jc w:val="both"/>
              <w:rPr>
                <w:rFonts w:ascii="Comic Sans MS" w:hAnsi="Comic Sans MS"/>
                <w:sz w:val="24"/>
                <w:szCs w:val="24"/>
              </w:rPr>
            </w:pPr>
            <w:proofErr w:type="gramStart"/>
            <w:r>
              <w:rPr>
                <w:rFonts w:ascii="Comic Sans MS" w:hAnsi="Comic Sans MS"/>
                <w:sz w:val="24"/>
                <w:szCs w:val="24"/>
              </w:rPr>
              <w:t>contact</w:t>
            </w:r>
            <w:proofErr w:type="gramEnd"/>
            <w:r w:rsidRPr="003C7211">
              <w:rPr>
                <w:rFonts w:ascii="Comic Sans MS" w:hAnsi="Comic Sans MS"/>
                <w:sz w:val="24"/>
                <w:szCs w:val="24"/>
              </w:rPr>
              <w:t xml:space="preserve"> </w:t>
            </w:r>
            <w:r>
              <w:rPr>
                <w:rFonts w:ascii="Comic Sans MS" w:hAnsi="Comic Sans MS"/>
                <w:sz w:val="24"/>
                <w:szCs w:val="24"/>
              </w:rPr>
              <w:t>:</w:t>
            </w:r>
          </w:p>
          <w:p w14:paraId="1FD1B144" w14:textId="77777777" w:rsidR="004F4DC6" w:rsidRDefault="004F4DC6" w:rsidP="004F4DC6">
            <w:pPr>
              <w:jc w:val="both"/>
              <w:rPr>
                <w:rFonts w:ascii="Comic Sans MS" w:hAnsi="Comic Sans MS"/>
                <w:sz w:val="24"/>
                <w:szCs w:val="24"/>
              </w:rPr>
            </w:pPr>
            <w:r>
              <w:rPr>
                <w:rFonts w:ascii="Comic Sans MS" w:hAnsi="Comic Sans MS"/>
                <w:sz w:val="24"/>
                <w:szCs w:val="24"/>
              </w:rPr>
              <w:t xml:space="preserve">Isabelle </w:t>
            </w:r>
            <w:proofErr w:type="spellStart"/>
            <w:r>
              <w:rPr>
                <w:rFonts w:ascii="Comic Sans MS" w:hAnsi="Comic Sans MS"/>
                <w:sz w:val="24"/>
                <w:szCs w:val="24"/>
              </w:rPr>
              <w:t>Gandoin</w:t>
            </w:r>
            <w:proofErr w:type="spellEnd"/>
            <w:r>
              <w:rPr>
                <w:rFonts w:ascii="Comic Sans MS" w:hAnsi="Comic Sans MS"/>
                <w:sz w:val="24"/>
                <w:szCs w:val="24"/>
              </w:rPr>
              <w:t xml:space="preserve">, 06 23 09 51 37 </w:t>
            </w:r>
          </w:p>
          <w:p w14:paraId="2A740DCF" w14:textId="3D271808" w:rsidR="004F4DC6" w:rsidRDefault="004F4DC6" w:rsidP="004F4DC6">
            <w:pPr>
              <w:jc w:val="both"/>
              <w:rPr>
                <w:rFonts w:ascii="Comic Sans MS" w:hAnsi="Comic Sans MS"/>
                <w:sz w:val="24"/>
                <w:szCs w:val="24"/>
              </w:rPr>
            </w:pPr>
            <w:proofErr w:type="gramStart"/>
            <w:r>
              <w:rPr>
                <w:rFonts w:ascii="Comic Sans MS" w:hAnsi="Comic Sans MS"/>
                <w:sz w:val="24"/>
                <w:szCs w:val="24"/>
              </w:rPr>
              <w:t>ou</w:t>
            </w:r>
            <w:proofErr w:type="gramEnd"/>
            <w:r>
              <w:rPr>
                <w:rFonts w:ascii="Comic Sans MS" w:hAnsi="Comic Sans MS"/>
                <w:sz w:val="24"/>
                <w:szCs w:val="24"/>
              </w:rPr>
              <w:t xml:space="preserve"> isabelle.gandoin@grandreims.fr</w:t>
            </w:r>
          </w:p>
        </w:tc>
        <w:tc>
          <w:tcPr>
            <w:tcW w:w="2977" w:type="dxa"/>
          </w:tcPr>
          <w:p w14:paraId="41429544" w14:textId="4ACF8777" w:rsidR="004F4DC6" w:rsidRDefault="004F4DC6" w:rsidP="004F4DC6">
            <w:pPr>
              <w:ind w:left="2164" w:hanging="2164"/>
              <w:jc w:val="center"/>
              <w:rPr>
                <w:rFonts w:ascii="Comic Sans MS" w:hAnsi="Comic Sans MS"/>
                <w:sz w:val="24"/>
                <w:szCs w:val="24"/>
              </w:rPr>
            </w:pPr>
            <w:r>
              <w:rPr>
                <w:noProof/>
              </w:rPr>
              <w:drawing>
                <wp:inline distT="0" distB="0" distL="0" distR="0" wp14:anchorId="52D83CA1" wp14:editId="4C9AC487">
                  <wp:extent cx="1498600" cy="1550276"/>
                  <wp:effectExtent l="0" t="0" r="6350" b="0"/>
                  <wp:docPr id="1296713270" name="Image 1" descr="Une image contenant personne, Visage humain, sourire,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46775" name="Image 1" descr="Une image contenant personne, Visage humain, sourire, ciel&#10;&#10;Description générée automatiquement"/>
                          <pic:cNvPicPr/>
                        </pic:nvPicPr>
                        <pic:blipFill>
                          <a:blip r:embed="rId8"/>
                          <a:stretch>
                            <a:fillRect/>
                          </a:stretch>
                        </pic:blipFill>
                        <pic:spPr>
                          <a:xfrm>
                            <a:off x="0" y="0"/>
                            <a:ext cx="1501250" cy="1553017"/>
                          </a:xfrm>
                          <a:prstGeom prst="rect">
                            <a:avLst/>
                          </a:prstGeom>
                        </pic:spPr>
                      </pic:pic>
                    </a:graphicData>
                  </a:graphic>
                </wp:inline>
              </w:drawing>
            </w:r>
          </w:p>
        </w:tc>
      </w:tr>
    </w:tbl>
    <w:p w14:paraId="243C449A" w14:textId="019ABF93" w:rsidR="00B13D65" w:rsidRPr="004F4DC6" w:rsidRDefault="00B13D65" w:rsidP="00B13D65">
      <w:pPr>
        <w:spacing w:after="0" w:line="240" w:lineRule="auto"/>
        <w:jc w:val="center"/>
        <w:rPr>
          <w:rFonts w:ascii="Comic Sans MS" w:hAnsi="Comic Sans MS"/>
          <w:sz w:val="16"/>
          <w:szCs w:val="16"/>
        </w:rPr>
      </w:pPr>
    </w:p>
    <w:p w14:paraId="485F802D" w14:textId="352F5DC9" w:rsidR="00E11FCC" w:rsidRDefault="00050A94" w:rsidP="001A50F2">
      <w:pPr>
        <w:spacing w:after="0" w:line="240" w:lineRule="auto"/>
        <w:jc w:val="both"/>
        <w:rPr>
          <w:rStyle w:val="x193iq5w"/>
          <w:rFonts w:ascii="Comic Sans MS" w:hAnsi="Comic Sans MS"/>
          <w:sz w:val="24"/>
          <w:szCs w:val="24"/>
        </w:rPr>
      </w:pPr>
      <w:r>
        <w:rPr>
          <w:rStyle w:val="x193iq5w"/>
          <w:rFonts w:ascii="Comic Sans MS" w:hAnsi="Comic Sans MS"/>
          <w:sz w:val="24"/>
          <w:szCs w:val="24"/>
        </w:rPr>
        <w:t>Vous n’avez</w:t>
      </w:r>
      <w:r w:rsidR="00B13D65" w:rsidRPr="00B13D65">
        <w:rPr>
          <w:rStyle w:val="x193iq5w"/>
          <w:rFonts w:ascii="Comic Sans MS" w:hAnsi="Comic Sans MS"/>
          <w:sz w:val="24"/>
          <w:szCs w:val="24"/>
        </w:rPr>
        <w:t xml:space="preserve"> toujours pas sauté le pas, </w:t>
      </w:r>
      <w:r w:rsidR="00F05C2C" w:rsidRPr="00B13D65">
        <w:rPr>
          <w:rStyle w:val="x193iq5w"/>
          <w:rFonts w:ascii="Comic Sans MS" w:hAnsi="Comic Sans MS"/>
          <w:sz w:val="24"/>
          <w:szCs w:val="24"/>
        </w:rPr>
        <w:t>profitez-en</w:t>
      </w:r>
      <w:r w:rsidR="00B13D65" w:rsidRPr="00B13D65">
        <w:rPr>
          <w:rStyle w:val="x193iq5w"/>
          <w:rFonts w:ascii="Comic Sans MS" w:hAnsi="Comic Sans MS"/>
          <w:sz w:val="24"/>
          <w:szCs w:val="24"/>
        </w:rPr>
        <w:t xml:space="preserve"> et venez tester</w:t>
      </w:r>
      <w:r w:rsidR="00F05C2C">
        <w:rPr>
          <w:rStyle w:val="x193iq5w"/>
          <w:rFonts w:ascii="Comic Sans MS" w:hAnsi="Comic Sans MS"/>
          <w:sz w:val="24"/>
          <w:szCs w:val="24"/>
        </w:rPr>
        <w:t> !</w:t>
      </w:r>
    </w:p>
    <w:p w14:paraId="0E1EB4A1" w14:textId="526144AE" w:rsidR="00B13D65" w:rsidRPr="00B13D65" w:rsidRDefault="007C1774" w:rsidP="001A50F2">
      <w:pPr>
        <w:spacing w:after="0" w:line="240" w:lineRule="auto"/>
        <w:jc w:val="both"/>
        <w:rPr>
          <w:rFonts w:ascii="Comic Sans MS" w:hAnsi="Comic Sans MS"/>
          <w:sz w:val="24"/>
          <w:szCs w:val="24"/>
        </w:rPr>
      </w:pPr>
      <w:r>
        <w:rPr>
          <w:rStyle w:val="x193iq5w"/>
          <w:rFonts w:ascii="Comic Sans MS" w:hAnsi="Comic Sans MS"/>
          <w:sz w:val="24"/>
          <w:szCs w:val="24"/>
        </w:rPr>
        <w:t>Rendez-vous</w:t>
      </w:r>
      <w:r w:rsidR="00FF2CF7">
        <w:rPr>
          <w:rStyle w:val="x193iq5w"/>
          <w:rFonts w:ascii="Comic Sans MS" w:hAnsi="Comic Sans MS"/>
          <w:sz w:val="24"/>
          <w:szCs w:val="24"/>
        </w:rPr>
        <w:t xml:space="preserve"> jeudi 12 septembre à 18h30</w:t>
      </w:r>
    </w:p>
    <w:sectPr w:rsidR="00B13D65" w:rsidRPr="00B13D65" w:rsidSect="004F4DC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44"/>
    <w:rsid w:val="00023D82"/>
    <w:rsid w:val="00050A94"/>
    <w:rsid w:val="00121DAF"/>
    <w:rsid w:val="001A50F2"/>
    <w:rsid w:val="00275CE3"/>
    <w:rsid w:val="002C2E6A"/>
    <w:rsid w:val="002F2C2C"/>
    <w:rsid w:val="0032516B"/>
    <w:rsid w:val="003C7211"/>
    <w:rsid w:val="003F2AF9"/>
    <w:rsid w:val="004249B0"/>
    <w:rsid w:val="004F2FC9"/>
    <w:rsid w:val="004F4DC6"/>
    <w:rsid w:val="006A44CD"/>
    <w:rsid w:val="007C1774"/>
    <w:rsid w:val="00845AB0"/>
    <w:rsid w:val="009A4B3B"/>
    <w:rsid w:val="00B1126E"/>
    <w:rsid w:val="00B13D65"/>
    <w:rsid w:val="00B87644"/>
    <w:rsid w:val="00C077F8"/>
    <w:rsid w:val="00C31001"/>
    <w:rsid w:val="00C9482F"/>
    <w:rsid w:val="00D1414F"/>
    <w:rsid w:val="00D228FC"/>
    <w:rsid w:val="00D741BE"/>
    <w:rsid w:val="00E11FCC"/>
    <w:rsid w:val="00F05C2C"/>
    <w:rsid w:val="00FD1837"/>
    <w:rsid w:val="00FF2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0A84"/>
  <w15:chartTrackingRefBased/>
  <w15:docId w15:val="{FDE61D15-E24E-4DDE-BCCA-E57C0F66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7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
    <w:name w:val="tel"/>
    <w:basedOn w:val="Policepardfaut"/>
    <w:rsid w:val="00B87644"/>
  </w:style>
  <w:style w:type="character" w:styleId="Accentuation">
    <w:name w:val="Emphasis"/>
    <w:basedOn w:val="Policepardfaut"/>
    <w:uiPriority w:val="20"/>
    <w:qFormat/>
    <w:rsid w:val="00E11FCC"/>
    <w:rPr>
      <w:i/>
      <w:iCs/>
    </w:rPr>
  </w:style>
  <w:style w:type="character" w:customStyle="1" w:styleId="x193iq5w">
    <w:name w:val="x193iq5w"/>
    <w:basedOn w:val="Policepardfaut"/>
    <w:rsid w:val="00E1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formation-yogadurir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CAF6A4A0"/><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1313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CUGR</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GANDOIN Isabelle</dc:creator>
  <cp:keywords/>
  <dc:description/>
  <cp:lastModifiedBy>GANDOIN Isabelle</cp:lastModifiedBy>
  <cp:revision>4</cp:revision>
  <cp:lastPrinted>2024-07-03T11:10:00Z</cp:lastPrinted>
  <dcterms:created xsi:type="dcterms:W3CDTF">2024-07-03T13:20:00Z</dcterms:created>
  <dcterms:modified xsi:type="dcterms:W3CDTF">2024-07-18T11:58:00Z</dcterms:modified>
</cp:coreProperties>
</file>